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БОУ ДО «Детская школа искусств №3» г. Омска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none"/>
        </w:rPr>
      </w:pP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none"/>
        </w:rPr>
      </w:pP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none"/>
        </w:rPr>
      </w:pP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none"/>
        </w:rPr>
      </w:pPr>
      <w:r>
        <w:rPr>
          <w:rFonts w:ascii="Times New Roman" w:hAnsi="Times New Roman" w:cs="Times New Roman"/>
          <w:b/>
          <w:sz w:val="32"/>
          <w:szCs w:val="28"/>
          <w:highlight w:val="none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non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ПОЛОЖЕНИЕ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Школьного конкурса – фестиваля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non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«НОВОГОДНИЙ»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non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1.</w:t>
      </w:r>
      <w:r>
        <w:rPr>
          <w:rFonts w:ascii="Times New Roman" w:hAnsi="Times New Roman" w:cs="Times New Roman"/>
          <w:b/>
          <w:sz w:val="32"/>
          <w:szCs w:val="28"/>
        </w:rPr>
        <w:t xml:space="preserve"> Цели и задачи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1.1. </w:t>
      </w:r>
      <w:r>
        <w:rPr>
          <w:rFonts w:ascii="Times New Roman" w:hAnsi="Times New Roman" w:cs="Times New Roman"/>
          <w:sz w:val="32"/>
          <w:szCs w:val="28"/>
        </w:rPr>
        <w:t xml:space="preserve">Цель конкурса-фестиваля содействие росту творческих способностей и гармоничному становлению личности, обмен творческими достижениями на школьном уровне.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  <w:highlight w:val="none"/>
        </w:rPr>
      </w:pPr>
      <w:r>
        <w:rPr>
          <w:rFonts w:ascii="Times New Roman" w:hAnsi="Times New Roman" w:cs="Times New Roman"/>
          <w:sz w:val="32"/>
          <w:szCs w:val="28"/>
        </w:rPr>
        <w:t xml:space="preserve">1.2. </w:t>
      </w:r>
      <w:r>
        <w:rPr>
          <w:rFonts w:ascii="Times New Roman" w:hAnsi="Times New Roman" w:cs="Times New Roman"/>
          <w:sz w:val="32"/>
          <w:szCs w:val="28"/>
        </w:rPr>
        <w:t xml:space="preserve">Задача конкурса-фестиваля – обмен опытом и совершенствование профессионального мастерства.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highlight w:val="none"/>
        </w:rPr>
      </w:r>
      <w:r>
        <w:rPr>
          <w:rFonts w:ascii="Times New Roman" w:hAnsi="Times New Roman" w:cs="Times New Roman"/>
          <w:sz w:val="32"/>
          <w:szCs w:val="28"/>
          <w:highlight w:val="none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2.</w:t>
      </w:r>
      <w:r>
        <w:rPr>
          <w:rFonts w:ascii="Times New Roman" w:hAnsi="Times New Roman" w:cs="Times New Roman"/>
          <w:b/>
          <w:sz w:val="32"/>
          <w:szCs w:val="28"/>
        </w:rPr>
        <w:t xml:space="preserve">Условия и место проведения конкурса-фестиваля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2.1. Конкурс-фестиваль проводится 23 декабря 2024 года в БОУ ДО «ДШИ № 3» г.</w:t>
      </w:r>
      <w:r>
        <w:rPr>
          <w:rFonts w:ascii="Times New Roman" w:hAnsi="Times New Roman" w:cs="Times New Roman"/>
          <w:sz w:val="32"/>
          <w:szCs w:val="28"/>
        </w:rPr>
        <w:t xml:space="preserve"> Омска по адресу: го</w:t>
      </w:r>
      <w:r>
        <w:rPr>
          <w:rFonts w:ascii="Times New Roman" w:hAnsi="Times New Roman" w:cs="Times New Roman"/>
          <w:sz w:val="32"/>
          <w:szCs w:val="28"/>
        </w:rPr>
        <w:t xml:space="preserve">р. Омск, ул. Мамина-Сибиря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2.2. </w:t>
      </w:r>
      <w:r>
        <w:rPr>
          <w:rFonts w:ascii="Times New Roman" w:hAnsi="Times New Roman" w:cs="Times New Roman"/>
          <w:sz w:val="32"/>
          <w:szCs w:val="28"/>
        </w:rPr>
        <w:t xml:space="preserve">К участию в конкурсе-фестивале приглашаются учащиеся и преподаватели фортепианного отделения (по программам ДПП и ДОП) и оркестрового отделения БОУ ДО «ДШИ № 3» г. Омска. Возраст участников неограничен.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2.3. </w:t>
      </w:r>
      <w:r>
        <w:rPr>
          <w:rFonts w:ascii="Times New Roman" w:hAnsi="Times New Roman" w:cs="Times New Roman"/>
          <w:sz w:val="32"/>
          <w:szCs w:val="28"/>
        </w:rPr>
        <w:t xml:space="preserve">Каждый участник имеет право пройти конкурсное прослушивание с одним произведением (репертуар от классики до джаза). Количество от одного преподавателя не более 4-х человек.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non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3. </w:t>
      </w:r>
      <w:r>
        <w:rPr>
          <w:rFonts w:ascii="Times New Roman" w:hAnsi="Times New Roman" w:cs="Times New Roman"/>
          <w:b/>
          <w:sz w:val="32"/>
          <w:szCs w:val="28"/>
        </w:rPr>
        <w:t xml:space="preserve">Номинации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3.1. </w:t>
      </w:r>
      <w:r>
        <w:rPr>
          <w:rFonts w:ascii="Times New Roman" w:hAnsi="Times New Roman" w:cs="Times New Roman"/>
          <w:sz w:val="32"/>
          <w:szCs w:val="28"/>
        </w:rPr>
        <w:t xml:space="preserve">Конкурс-фестиваль является открытым творческим соревнованием.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3.2. </w:t>
      </w:r>
      <w:r>
        <w:rPr>
          <w:rFonts w:ascii="Times New Roman" w:hAnsi="Times New Roman" w:cs="Times New Roman"/>
          <w:sz w:val="32"/>
          <w:szCs w:val="28"/>
        </w:rPr>
        <w:t xml:space="preserve">Конкурс-фестиваль проводится по номинациям: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«Инструментальное исполнительство»: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>
        <w:rPr>
          <w:rFonts w:ascii="Times New Roman" w:hAnsi="Times New Roman" w:cs="Times New Roman"/>
          <w:sz w:val="32"/>
          <w:szCs w:val="28"/>
        </w:rPr>
        <w:t xml:space="preserve">- солисты и ансамбли (малые – до 4-х участников и большие);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28"/>
        </w:rPr>
        <w:t xml:space="preserve">- однородные, смешанные;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28"/>
        </w:rPr>
        <w:t xml:space="preserve">- фортепиано;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28"/>
        </w:rPr>
        <w:t xml:space="preserve">- струнно-смычковые инструменты;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28"/>
        </w:rPr>
        <w:t xml:space="preserve">- духовые инструменты;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>
        <w:rPr>
          <w:rFonts w:ascii="Times New Roman" w:hAnsi="Times New Roman" w:cs="Times New Roman"/>
          <w:sz w:val="32"/>
          <w:szCs w:val="28"/>
        </w:rPr>
        <w:t xml:space="preserve">- ударные инструменты.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3.3. Критерии оценки: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28"/>
        </w:rPr>
        <w:t xml:space="preserve">- музыкальность, художественная трактовка музыкального произведения;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28"/>
        </w:rPr>
        <w:t xml:space="preserve">- чистота интонации и качество звучания;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28"/>
        </w:rPr>
        <w:t xml:space="preserve">- исполнительское мастерство;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28"/>
        </w:rPr>
        <w:t xml:space="preserve">- выбор репертуара и его соответствие исполнительским </w:t>
      </w:r>
      <w:r>
        <w:rPr>
          <w:rFonts w:ascii="Times New Roman" w:hAnsi="Times New Roman" w:cs="Times New Roman"/>
          <w:sz w:val="32"/>
          <w:szCs w:val="28"/>
        </w:rPr>
        <w:t xml:space="preserve">возможностям и</w:t>
      </w:r>
      <w:r>
        <w:rPr>
          <w:rFonts w:ascii="Times New Roman" w:hAnsi="Times New Roman" w:cs="Times New Roman"/>
          <w:sz w:val="32"/>
          <w:szCs w:val="28"/>
        </w:rPr>
        <w:t xml:space="preserve"> возрастной категории исполнительства.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28"/>
          <w:highlight w:val="none"/>
        </w:rPr>
        <w:t xml:space="preserve">     </w:t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non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4</w:t>
      </w:r>
      <w:r>
        <w:rPr>
          <w:rFonts w:ascii="Times New Roman" w:hAnsi="Times New Roman" w:cs="Times New Roman"/>
          <w:b/>
          <w:sz w:val="32"/>
          <w:szCs w:val="28"/>
        </w:rPr>
        <w:t xml:space="preserve">. Организатор конкурса-фестиваля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4.1. Бюджетное образовательное учреждение дополнительного образования «Детская школа искусств № 3» гор. Омска.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>
        <w:rPr>
          <w:rFonts w:ascii="Times New Roman" w:hAnsi="Times New Roman" w:cs="Times New Roman"/>
          <w:b/>
          <w:sz w:val="32"/>
          <w:szCs w:val="28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hAnsi="Times New Roman" w:cs="Times New Roman"/>
          <w:b/>
          <w:sz w:val="32"/>
          <w:szCs w:val="28"/>
        </w:rPr>
        <w:t xml:space="preserve">5.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Жюри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sz w:val="32"/>
        </w:rPr>
      </w:r>
      <w:bookmarkStart w:id="0" w:name="_GoBack"/>
      <w:r>
        <w:rPr>
          <w:sz w:val="32"/>
        </w:rPr>
      </w:r>
      <w:bookmarkEnd w:id="0"/>
      <w:r>
        <w:rPr>
          <w:rFonts w:ascii="Times New Roman" w:hAnsi="Times New Roman" w:cs="Times New Roman"/>
          <w:sz w:val="32"/>
          <w:szCs w:val="28"/>
        </w:rPr>
        <w:t xml:space="preserve">5.1. Оценивает выступление конкурсантов жюри, сформированное из преподавателей БОУ ДО «ДШИ № 3» гор. Омска.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5.2. Состав жюри будет объявлен конкурсом-фестивалем.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non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6. Награждение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6.1. Победителям конкурса-фестиваля присуждается звание лауреатов с вручением дипломов 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32"/>
          <w:szCs w:val="28"/>
        </w:rPr>
        <w:t xml:space="preserve">, 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32"/>
          <w:szCs w:val="28"/>
        </w:rPr>
        <w:t xml:space="preserve">, 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32"/>
          <w:szCs w:val="28"/>
        </w:rPr>
        <w:t xml:space="preserve"> степени.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6.2. Главной наградой является Гран-При, который присуждается только одному номинанту.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  <w:highlight w:val="none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>
        <w:rPr>
          <w:rFonts w:ascii="Times New Roman" w:hAnsi="Times New Roman" w:cs="Times New Roman"/>
          <w:sz w:val="32"/>
          <w:szCs w:val="28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pStyle w:val="879"/>
        <w:ind w:firstLine="360"/>
        <w:jc w:val="center"/>
        <w:spacing w:line="276" w:lineRule="auto"/>
        <w:rPr>
          <w:sz w:val="32"/>
        </w:rPr>
      </w:pPr>
      <w:r>
        <w:rPr>
          <w:b/>
          <w:sz w:val="32"/>
          <w:highlight w:val="none"/>
        </w:rPr>
      </w:r>
      <w:r>
        <w:rPr>
          <w:b/>
          <w:sz w:val="32"/>
          <w:highlight w:val="none"/>
        </w:rPr>
      </w:r>
      <w:r>
        <w:rPr>
          <w:sz w:val="32"/>
        </w:rPr>
      </w:r>
    </w:p>
    <w:p>
      <w:pPr>
        <w:pStyle w:val="879"/>
        <w:ind w:firstLine="360"/>
        <w:jc w:val="center"/>
        <w:spacing w:line="276" w:lineRule="auto"/>
        <w:rPr>
          <w:b/>
          <w:sz w:val="32"/>
          <w:highlight w:val="none"/>
        </w:rPr>
      </w:pPr>
      <w:r>
        <w:rPr>
          <w:b/>
          <w:sz w:val="32"/>
          <w:highlight w:val="none"/>
        </w:rPr>
      </w:r>
      <w:r>
        <w:rPr>
          <w:b/>
          <w:sz w:val="32"/>
          <w:highlight w:val="none"/>
        </w:rPr>
      </w:r>
      <w:r>
        <w:rPr>
          <w:b/>
          <w:sz w:val="32"/>
          <w:highlight w:val="none"/>
        </w:rPr>
      </w:r>
    </w:p>
    <w:p>
      <w:pPr>
        <w:pStyle w:val="879"/>
        <w:ind w:firstLine="360"/>
        <w:jc w:val="center"/>
        <w:spacing w:line="276" w:lineRule="auto"/>
        <w:rPr>
          <w:b/>
          <w:sz w:val="32"/>
          <w:highlight w:val="none"/>
        </w:rPr>
      </w:pPr>
      <w:r>
        <w:rPr>
          <w:b/>
          <w:sz w:val="32"/>
          <w:highlight w:val="none"/>
        </w:rPr>
      </w:r>
      <w:r>
        <w:rPr>
          <w:b/>
          <w:sz w:val="32"/>
          <w:highlight w:val="none"/>
        </w:rPr>
      </w:r>
      <w:r>
        <w:rPr>
          <w:b/>
          <w:sz w:val="32"/>
          <w:highlight w:val="none"/>
        </w:rPr>
      </w:r>
    </w:p>
    <w:p>
      <w:pPr>
        <w:pStyle w:val="879"/>
        <w:ind w:firstLine="360"/>
        <w:jc w:val="center"/>
        <w:spacing w:line="276" w:lineRule="auto"/>
        <w:rPr>
          <w:b/>
          <w:sz w:val="32"/>
          <w:highlight w:val="none"/>
        </w:rPr>
      </w:pPr>
      <w:r>
        <w:rPr>
          <w:b/>
          <w:sz w:val="32"/>
          <w:highlight w:val="none"/>
        </w:rPr>
      </w:r>
      <w:r>
        <w:rPr>
          <w:b/>
          <w:sz w:val="32"/>
          <w:highlight w:val="none"/>
        </w:rPr>
      </w:r>
      <w:r>
        <w:rPr>
          <w:b/>
          <w:sz w:val="32"/>
          <w:highlight w:val="none"/>
        </w:rPr>
      </w:r>
    </w:p>
    <w:p>
      <w:pPr>
        <w:pStyle w:val="879"/>
        <w:ind w:firstLine="360"/>
        <w:jc w:val="center"/>
        <w:spacing w:line="276" w:lineRule="auto"/>
        <w:rPr>
          <w:b/>
          <w:sz w:val="32"/>
          <w:highlight w:val="none"/>
        </w:rPr>
      </w:pPr>
      <w:r>
        <w:rPr>
          <w:b/>
          <w:sz w:val="32"/>
        </w:rPr>
        <w:t xml:space="preserve">7. </w:t>
      </w:r>
      <w:r>
        <w:rPr>
          <w:b/>
          <w:sz w:val="32"/>
        </w:rPr>
        <w:t xml:space="preserve">Финансовые условия для участников конкурса</w:t>
      </w:r>
      <w:r>
        <w:rPr>
          <w:sz w:val="32"/>
        </w:rPr>
      </w:r>
      <w:r>
        <w:rPr>
          <w:b/>
          <w:sz w:val="32"/>
          <w:highlight w:val="none"/>
        </w:rPr>
      </w:r>
    </w:p>
    <w:p>
      <w:pPr>
        <w:pStyle w:val="880"/>
        <w:jc w:val="center"/>
        <w:spacing w:line="276" w:lineRule="auto"/>
        <w:rPr>
          <w:sz w:val="32"/>
          <w:highlight w:val="none"/>
        </w:rPr>
      </w:pPr>
      <w:r>
        <w:rPr>
          <w:sz w:val="32"/>
          <w:szCs w:val="24"/>
        </w:rPr>
      </w:r>
      <w:r>
        <w:rPr>
          <w:sz w:val="32"/>
        </w:rPr>
      </w:r>
      <w:r>
        <w:rPr>
          <w:sz w:val="32"/>
          <w:highlight w:val="none"/>
        </w:rPr>
      </w:r>
    </w:p>
    <w:p>
      <w:pPr>
        <w:pStyle w:val="879"/>
        <w:jc w:val="both"/>
        <w:spacing w:line="276" w:lineRule="auto"/>
        <w:rPr>
          <w:sz w:val="32"/>
          <w:highlight w:val="none"/>
        </w:rPr>
      </w:pPr>
      <w:r>
        <w:rPr>
          <w:sz w:val="32"/>
          <w:szCs w:val="24"/>
        </w:rPr>
        <w:t xml:space="preserve">7.1.</w:t>
      </w:r>
      <w:r>
        <w:rPr>
          <w:sz w:val="32"/>
          <w:szCs w:val="24"/>
        </w:rPr>
        <w:t xml:space="preserve"> </w:t>
      </w:r>
      <w:r>
        <w:rPr>
          <w:b/>
          <w:bCs/>
          <w:color w:val="1a1a1a"/>
          <w:sz w:val="32"/>
          <w:szCs w:val="28"/>
          <w:shd w:val="clear" w:color="auto" w:fill="ffffff"/>
        </w:rPr>
        <w:t xml:space="preserve">Добровольное пожертвование </w:t>
      </w:r>
      <w:r>
        <w:rPr>
          <w:b/>
          <w:bCs/>
          <w:color w:val="1a1a1a"/>
          <w:sz w:val="32"/>
          <w:szCs w:val="28"/>
          <w:shd w:val="clear" w:color="auto" w:fill="ffffff"/>
          <w:lang w:val="ru-RU"/>
        </w:rPr>
        <w:t xml:space="preserve">участника фестиваля-конкурса «Новогодний»</w:t>
      </w:r>
      <w:r>
        <w:rPr>
          <w:b/>
          <w:bCs/>
          <w:color w:val="1a1a1a"/>
          <w:sz w:val="32"/>
          <w:szCs w:val="28"/>
          <w:shd w:val="clear" w:color="auto" w:fill="ffffff"/>
          <w:lang w:val="ru-RU"/>
        </w:rPr>
        <w:t xml:space="preserve"> </w:t>
      </w:r>
      <w:r>
        <w:rPr>
          <w:b/>
          <w:sz w:val="32"/>
          <w:szCs w:val="24"/>
        </w:rPr>
        <w:t xml:space="preserve">составляет </w:t>
      </w:r>
      <w:r>
        <w:rPr>
          <w:b/>
          <w:bCs/>
          <w:sz w:val="32"/>
          <w:szCs w:val="24"/>
        </w:rPr>
        <w:t xml:space="preserve">200 рублей</w:t>
      </w:r>
      <w:r>
        <w:rPr>
          <w:b/>
          <w:sz w:val="32"/>
          <w:szCs w:val="24"/>
        </w:rPr>
        <w:t xml:space="preserve">.</w:t>
      </w:r>
      <w:r>
        <w:rPr>
          <w:sz w:val="32"/>
        </w:rPr>
      </w:r>
      <w:r>
        <w:rPr>
          <w:sz w:val="32"/>
          <w:highlight w:val="none"/>
        </w:rPr>
      </w:r>
    </w:p>
    <w:p>
      <w:pPr>
        <w:pStyle w:val="879"/>
        <w:ind w:firstLine="567"/>
        <w:jc w:val="right"/>
        <w:spacing w:line="276" w:lineRule="auto"/>
        <w:rPr>
          <w:sz w:val="32"/>
          <w:highlight w:val="none"/>
        </w:rPr>
      </w:pPr>
      <w:r>
        <w:rPr>
          <w:sz w:val="32"/>
        </w:rPr>
        <w:t xml:space="preserve">                                               </w:t>
      </w:r>
      <w:r>
        <w:rPr>
          <w:sz w:val="32"/>
        </w:rPr>
      </w:r>
      <w:r>
        <w:rPr>
          <w:sz w:val="32"/>
          <w:highlight w:val="none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color w:val="1a1a1a"/>
          <w:sz w:val="32"/>
          <w:highlight w:val="none"/>
        </w:rPr>
      </w:pPr>
      <w:r>
        <w:rPr>
          <w:b/>
          <w:bCs/>
          <w:color w:val="1a1a1a"/>
          <w:sz w:val="32"/>
          <w:szCs w:val="28"/>
          <w:highlight w:val="none"/>
          <w:u w:val="single"/>
          <w:shd w:val="clear" w:color="auto" w:fill="ffffff"/>
        </w:rPr>
      </w:r>
      <w:r>
        <w:rPr>
          <w:b/>
          <w:bCs/>
          <w:color w:val="1a1a1a"/>
          <w:sz w:val="32"/>
          <w:szCs w:val="28"/>
          <w:highlight w:val="none"/>
          <w:u w:val="single"/>
          <w:shd w:val="clear" w:color="auto" w:fill="ffffff"/>
        </w:rPr>
        <w:t xml:space="preserve">Оплачивать необходимо до 16 декабря 2024 г.</w:t>
      </w:r>
      <w:r>
        <w:rPr>
          <w:sz w:val="32"/>
        </w:rPr>
      </w:r>
      <w:r>
        <w:rPr>
          <w:color w:val="1a1a1a"/>
          <w:sz w:val="32"/>
          <w:highlight w:val="none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color w:val="1a1a1a"/>
          <w:sz w:val="32"/>
          <w:highlight w:val="none"/>
        </w:rPr>
      </w:pPr>
      <w:r>
        <w:rPr>
          <w:b/>
          <w:bCs/>
          <w:color w:val="1a1a1a"/>
          <w:sz w:val="32"/>
          <w:szCs w:val="28"/>
          <w:highlight w:val="none"/>
          <w:u w:val="single"/>
          <w:shd w:val="clear" w:color="auto" w:fill="ffffff"/>
        </w:rPr>
        <w:t xml:space="preserve">В случае отказа от участия в конкурсе, пожертвование  не возвращается.</w:t>
      </w:r>
      <w:r>
        <w:rPr>
          <w:sz w:val="32"/>
        </w:rPr>
      </w:r>
      <w:r>
        <w:rPr>
          <w:color w:val="1a1a1a"/>
          <w:sz w:val="32"/>
          <w:highlight w:val="none"/>
        </w:rPr>
      </w:r>
    </w:p>
    <w:p>
      <w:pPr>
        <w:pStyle w:val="879"/>
        <w:jc w:val="both"/>
        <w:spacing w:line="276" w:lineRule="auto"/>
        <w:rPr>
          <w:sz w:val="32"/>
          <w:highlight w:val="none"/>
        </w:rPr>
      </w:pPr>
      <w:r>
        <w:rPr>
          <w:sz w:val="32"/>
          <w:szCs w:val="24"/>
          <w:highlight w:val="none"/>
        </w:rPr>
        <w:t xml:space="preserve"> </w:t>
      </w:r>
      <w:r>
        <w:rPr>
          <w:sz w:val="32"/>
        </w:rPr>
      </w:r>
      <w:r>
        <w:rPr>
          <w:sz w:val="32"/>
          <w:highlight w:val="none"/>
        </w:rPr>
      </w:r>
    </w:p>
    <w:p>
      <w:pPr>
        <w:pStyle w:val="879"/>
        <w:jc w:val="both"/>
        <w:spacing w:line="276" w:lineRule="auto"/>
        <w:rPr>
          <w:sz w:val="32"/>
          <w:highlight w:val="none"/>
        </w:rPr>
      </w:pPr>
      <w:r>
        <w:rPr>
          <w:b/>
          <w:sz w:val="32"/>
          <w:szCs w:val="24"/>
          <w:highlight w:val="none"/>
          <w:u w:val="single"/>
        </w:rPr>
      </w:r>
      <w:r>
        <w:rPr>
          <w:b/>
          <w:bCs/>
          <w:color w:val="1a1a1a"/>
          <w:sz w:val="32"/>
          <w:szCs w:val="28"/>
          <w:u w:val="single"/>
          <w:shd w:val="clear" w:color="auto" w:fill="ffffff"/>
        </w:rPr>
        <w:t xml:space="preserve">Добровольное пожертвование</w:t>
      </w:r>
      <w:r>
        <w:rPr>
          <w:b/>
          <w:sz w:val="32"/>
          <w:szCs w:val="24"/>
          <w:highlight w:val="none"/>
          <w:u w:val="single"/>
        </w:rPr>
        <w:t xml:space="preserve"> перечисляется на следующие реквизиты: </w:t>
      </w:r>
      <w:r>
        <w:rPr>
          <w:sz w:val="32"/>
        </w:rPr>
      </w:r>
      <w:r>
        <w:rPr>
          <w:sz w:val="32"/>
          <w:highlight w:val="none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color w:val="1a1a1a"/>
          <w:sz w:val="32"/>
          <w:highlight w:val="none"/>
        </w:rPr>
      </w:pPr>
      <w:r>
        <w:rPr>
          <w:rStyle w:val="878"/>
          <w:b/>
          <w:bCs/>
          <w:color w:val="1a1a1a"/>
          <w:sz w:val="32"/>
          <w:szCs w:val="24"/>
          <w:highlight w:val="none"/>
          <w:shd w:val="clear" w:color="auto" w:fill="ffffff"/>
        </w:rPr>
      </w:r>
      <w:r>
        <w:rPr>
          <w:sz w:val="32"/>
        </w:rPr>
      </w:r>
      <w:r>
        <w:rPr>
          <w:color w:val="1a1a1a"/>
          <w:sz w:val="32"/>
          <w:highlight w:val="none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rStyle w:val="878"/>
          <w:b/>
          <w:color w:val="1a1a1a"/>
          <w:sz w:val="28"/>
          <w:highlight w:val="none"/>
        </w:rPr>
      </w:pPr>
      <w:r>
        <w:rPr>
          <w:i/>
          <w:iCs/>
          <w:color w:val="000000"/>
          <w:sz w:val="28"/>
          <w:szCs w:val="24"/>
          <w:shd w:val="clear" w:color="auto" w:fill="ffffff"/>
        </w:rPr>
        <w:t xml:space="preserve">НАИМЕНОВАНИЕ ПОЛУЧАТЕЛЯ</w:t>
      </w:r>
      <w:r>
        <w:rPr>
          <w:color w:val="000000"/>
          <w:sz w:val="28"/>
          <w:szCs w:val="24"/>
          <w:shd w:val="clear" w:color="auto" w:fill="ffffff"/>
        </w:rPr>
        <w:t xml:space="preserve">: </w:t>
      </w:r>
      <w:r>
        <w:rPr>
          <w:b/>
          <w:bCs/>
          <w:color w:val="1a1a1a"/>
          <w:sz w:val="28"/>
          <w:szCs w:val="24"/>
          <w:shd w:val="clear" w:color="auto" w:fill="ffffff"/>
        </w:rPr>
        <w:t xml:space="preserve">НЕКОММЕРЧЕСКИЙ ФОНД ПОДДЕРЖКИ И РАЗВИТИЯ ДЕТСКОЙ </w:t>
      </w:r>
      <w:r>
        <w:rPr>
          <w:b/>
          <w:bCs/>
          <w:color w:val="1a1a1a"/>
          <w:sz w:val="28"/>
          <w:szCs w:val="24"/>
          <w:shd w:val="clear" w:color="auto" w:fill="ffffff"/>
        </w:rPr>
        <w:t xml:space="preserve">ШКОЛЫ ИСКУССТВ № 3 ГОРОДА ОМСКА "КРЫЛЬЯ ТВОРЧЕСТВА"</w:t>
      </w:r>
      <w:r>
        <w:rPr>
          <w:color w:val="1a1a1a"/>
          <w:sz w:val="28"/>
          <w:szCs w:val="24"/>
        </w:rPr>
        <w:br/>
      </w:r>
      <w:r>
        <w:rPr>
          <w:i/>
          <w:iCs/>
          <w:color w:val="1a1a1a"/>
          <w:sz w:val="28"/>
          <w:szCs w:val="24"/>
          <w:shd w:val="clear" w:color="auto" w:fill="ffffff"/>
        </w:rPr>
        <w:t xml:space="preserve">ИНН</w:t>
      </w:r>
      <w:r>
        <w:rPr>
          <w:color w:val="1a1a1a"/>
          <w:sz w:val="28"/>
          <w:szCs w:val="24"/>
          <w:shd w:val="clear" w:color="auto" w:fill="ffffff"/>
        </w:rPr>
        <w:t xml:space="preserve">: </w:t>
      </w:r>
      <w:r>
        <w:rPr>
          <w:rStyle w:val="878"/>
          <w:b/>
          <w:bCs/>
          <w:color w:val="1a1a1a"/>
          <w:sz w:val="28"/>
          <w:szCs w:val="24"/>
          <w:shd w:val="clear" w:color="auto" w:fill="ffffff"/>
        </w:rPr>
        <w:t xml:space="preserve">5501282644</w:t>
      </w:r>
      <w:r>
        <w:rPr>
          <w:rStyle w:val="878"/>
          <w:color w:val="1a1a1a"/>
          <w:sz w:val="28"/>
          <w:szCs w:val="24"/>
          <w:shd w:val="clear" w:color="auto" w:fill="ffffff"/>
        </w:rPr>
        <w:t xml:space="preserve"> </w:t>
      </w:r>
      <w:r>
        <w:rPr>
          <w:rStyle w:val="878"/>
          <w:i/>
          <w:iCs/>
          <w:color w:val="1a1a1a"/>
          <w:sz w:val="28"/>
          <w:szCs w:val="24"/>
          <w:shd w:val="clear" w:color="auto" w:fill="ffffff"/>
        </w:rPr>
        <w:t xml:space="preserve">КПП</w:t>
      </w:r>
      <w:r>
        <w:rPr>
          <w:rStyle w:val="878"/>
          <w:color w:val="1a1a1a"/>
          <w:sz w:val="28"/>
          <w:szCs w:val="24"/>
          <w:shd w:val="clear" w:color="auto" w:fill="ffffff"/>
        </w:rPr>
        <w:t xml:space="preserve"> </w:t>
      </w:r>
      <w:r>
        <w:rPr>
          <w:rStyle w:val="878"/>
          <w:b/>
          <w:bCs/>
          <w:color w:val="1a1a1a"/>
          <w:sz w:val="28"/>
          <w:szCs w:val="24"/>
          <w:shd w:val="clear" w:color="auto" w:fill="ffffff"/>
        </w:rPr>
        <w:t xml:space="preserve">550101001</w:t>
      </w:r>
      <w:r>
        <w:rPr>
          <w:rStyle w:val="878"/>
          <w:sz w:val="28"/>
        </w:rPr>
      </w:r>
      <w:r>
        <w:rPr>
          <w:rStyle w:val="878"/>
          <w:b/>
          <w:color w:val="1a1a1a"/>
          <w:sz w:val="28"/>
          <w:highlight w:val="none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color w:val="000000"/>
          <w:sz w:val="28"/>
        </w:rPr>
      </w:pPr>
      <w:r>
        <w:rPr>
          <w:rStyle w:val="878"/>
          <w:b/>
          <w:bCs/>
          <w:color w:val="1a1a1a"/>
          <w:sz w:val="28"/>
          <w:szCs w:val="24"/>
          <w:highlight w:val="none"/>
          <w:shd w:val="clear" w:color="auto" w:fill="ffffff"/>
        </w:rPr>
      </w:r>
      <w:r>
        <w:rPr>
          <w:sz w:val="28"/>
        </w:rPr>
      </w:r>
      <w:r>
        <w:rPr>
          <w:color w:val="000000"/>
          <w:sz w:val="28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color w:val="1a1a1a"/>
          <w:sz w:val="28"/>
          <w:highlight w:val="none"/>
        </w:rPr>
      </w:pPr>
      <w:r>
        <w:rPr>
          <w:color w:val="000000"/>
          <w:sz w:val="28"/>
          <w:szCs w:val="24"/>
          <w:shd w:val="clear" w:color="auto" w:fill="ffffff"/>
        </w:rPr>
      </w:r>
      <w:r>
        <w:rPr>
          <w:i/>
          <w:iCs/>
          <w:color w:val="1a1a1a"/>
          <w:sz w:val="28"/>
          <w:szCs w:val="24"/>
          <w:shd w:val="clear" w:color="auto" w:fill="ffffff"/>
        </w:rPr>
        <w:t xml:space="preserve">БАНК ПОЛУЧАТЕЛЯ</w:t>
      </w:r>
      <w:r>
        <w:rPr>
          <w:color w:val="1a1a1a"/>
          <w:sz w:val="28"/>
          <w:szCs w:val="24"/>
          <w:shd w:val="clear" w:color="auto" w:fill="ffffff"/>
        </w:rPr>
        <w:t xml:space="preserve">: </w:t>
      </w:r>
      <w:r>
        <w:rPr>
          <w:b/>
          <w:bCs/>
          <w:color w:val="1a1a1a"/>
          <w:sz w:val="28"/>
          <w:szCs w:val="24"/>
          <w:shd w:val="clear" w:color="auto" w:fill="ffffff"/>
        </w:rPr>
        <w:t xml:space="preserve">ФИЛИАЛ ПАО "БАНК УРАЛСИБ" В Г.НОВОСИБИРСК г.Новосибирск</w:t>
      </w:r>
      <w:r>
        <w:rPr>
          <w:sz w:val="28"/>
        </w:rPr>
      </w:r>
      <w:r>
        <w:rPr>
          <w:color w:val="1a1a1a"/>
          <w:sz w:val="28"/>
          <w:highlight w:val="none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color w:val="1a1a1a"/>
          <w:sz w:val="28"/>
          <w:highlight w:val="none"/>
        </w:rPr>
      </w:pPr>
      <w:r>
        <w:rPr>
          <w:b w:val="0"/>
          <w:bCs/>
          <w:i/>
          <w:color w:val="1a1a1a"/>
          <w:sz w:val="28"/>
          <w:szCs w:val="24"/>
          <w:highlight w:val="none"/>
          <w:shd w:val="clear" w:color="auto" w:fill="ffffff"/>
        </w:rPr>
        <w:t xml:space="preserve">БИК банка: </w:t>
      </w:r>
      <w:r>
        <w:rPr>
          <w:rStyle w:val="878"/>
          <w:b/>
          <w:bCs/>
          <w:color w:val="1a1a1a"/>
          <w:sz w:val="28"/>
          <w:szCs w:val="24"/>
          <w:shd w:val="clear" w:color="auto" w:fill="ffffff"/>
        </w:rPr>
        <w:t xml:space="preserve">045004725</w:t>
      </w:r>
      <w:r>
        <w:rPr>
          <w:sz w:val="28"/>
        </w:rPr>
      </w:r>
      <w:r>
        <w:rPr>
          <w:color w:val="1a1a1a"/>
          <w:sz w:val="28"/>
          <w:highlight w:val="none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color w:val="1a1a1a"/>
          <w:sz w:val="28"/>
        </w:rPr>
      </w:pPr>
      <w:r>
        <w:rPr>
          <w:rStyle w:val="878"/>
          <w:b w:val="0"/>
          <w:bCs/>
          <w:i/>
          <w:color w:val="1a1a1a"/>
          <w:sz w:val="28"/>
          <w:szCs w:val="24"/>
          <w:highlight w:val="none"/>
          <w:shd w:val="clear" w:color="auto" w:fill="ffffff"/>
        </w:rPr>
        <w:t xml:space="preserve">Корр. счет: </w:t>
      </w:r>
      <w:r>
        <w:rPr>
          <w:rStyle w:val="878"/>
          <w:color w:val="1a1a1a"/>
          <w:sz w:val="28"/>
          <w:szCs w:val="24"/>
          <w:shd w:val="clear" w:color="auto" w:fill="ffffff"/>
        </w:rPr>
        <w:t xml:space="preserve">30101810400000000725</w:t>
      </w:r>
      <w:r>
        <w:rPr>
          <w:sz w:val="28"/>
        </w:rPr>
      </w:r>
      <w:r>
        <w:rPr>
          <w:color w:val="1a1a1a"/>
          <w:sz w:val="28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color w:val="1a1a1a"/>
          <w:sz w:val="28"/>
          <w:highlight w:val="none"/>
        </w:rPr>
      </w:pPr>
      <w:r>
        <w:rPr>
          <w:i/>
          <w:iCs/>
          <w:color w:val="1a1a1a"/>
          <w:sz w:val="28"/>
          <w:szCs w:val="24"/>
          <w:shd w:val="clear" w:color="auto" w:fill="ffffff"/>
        </w:rPr>
        <w:t xml:space="preserve">Расчетный счет:</w:t>
      </w:r>
      <w:r>
        <w:rPr>
          <w:color w:val="1a1a1a"/>
          <w:sz w:val="28"/>
          <w:szCs w:val="24"/>
          <w:shd w:val="clear" w:color="auto" w:fill="ffffff"/>
        </w:rPr>
        <w:t xml:space="preserve"> </w:t>
      </w:r>
      <w:r>
        <w:rPr>
          <w:rStyle w:val="878"/>
          <w:b/>
          <w:bCs/>
          <w:color w:val="1a1a1a"/>
          <w:sz w:val="28"/>
          <w:szCs w:val="24"/>
          <w:shd w:val="clear" w:color="auto" w:fill="ffffff"/>
        </w:rPr>
        <w:t xml:space="preserve">40703810332500000017</w:t>
      </w:r>
      <w:r>
        <w:rPr>
          <w:sz w:val="28"/>
        </w:rPr>
      </w:r>
      <w:r>
        <w:rPr>
          <w:color w:val="1a1a1a"/>
          <w:sz w:val="28"/>
          <w:highlight w:val="none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color w:val="000000"/>
          <w:sz w:val="28"/>
        </w:rPr>
      </w:pPr>
      <w:r>
        <w:rPr>
          <w:rStyle w:val="878"/>
          <w:b/>
          <w:bCs/>
          <w:color w:val="1a1a1a"/>
          <w:sz w:val="28"/>
          <w:szCs w:val="24"/>
          <w:highlight w:val="none"/>
          <w:shd w:val="clear" w:color="auto" w:fill="ffffff"/>
        </w:rPr>
      </w:r>
      <w:r>
        <w:rPr>
          <w:sz w:val="28"/>
        </w:rPr>
      </w:r>
      <w:r>
        <w:rPr>
          <w:color w:val="000000"/>
          <w:sz w:val="28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color w:val="1a1a1a"/>
          <w:sz w:val="28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НАЗНАЧЕНИЕ ПЛАТЕЖА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b/>
          <w:bCs/>
          <w:color w:val="1a1a1a"/>
          <w:sz w:val="28"/>
          <w:szCs w:val="28"/>
          <w:shd w:val="clear" w:color="auto" w:fill="ffffff"/>
        </w:rPr>
        <w:t xml:space="preserve">Добровольное пожертвование </w:t>
      </w:r>
      <w:r>
        <w:rPr>
          <w:b/>
          <w:bCs/>
          <w:color w:val="1a1a1a"/>
          <w:sz w:val="28"/>
          <w:szCs w:val="28"/>
          <w:shd w:val="clear" w:color="auto" w:fill="ffffff"/>
          <w:lang w:val="ru-RU"/>
        </w:rPr>
        <w:t xml:space="preserve">участника конкурса «Название конкурса» </w:t>
      </w:r>
      <w:r>
        <w:rPr>
          <w:sz w:val="28"/>
        </w:rPr>
      </w:r>
      <w:r>
        <w:rPr>
          <w:color w:val="1a1a1a"/>
          <w:sz w:val="28"/>
        </w:rPr>
      </w:r>
    </w:p>
    <w:p>
      <w:pPr>
        <w:pStyle w:val="880"/>
        <w:jc w:val="both"/>
        <w:spacing w:line="276" w:lineRule="auto"/>
        <w:tabs>
          <w:tab w:val="left" w:pos="324" w:leader="none"/>
        </w:tabs>
        <w:rPr>
          <w:color w:val="1a1a1a"/>
          <w:sz w:val="28"/>
          <w:highlight w:val="none"/>
        </w:rPr>
      </w:pPr>
      <w:r>
        <w:rPr>
          <w:b/>
          <w:bCs/>
          <w:color w:val="1a1a1a"/>
          <w:sz w:val="28"/>
          <w:szCs w:val="28"/>
          <w:shd w:val="clear" w:color="auto" w:fill="ffffff"/>
        </w:rPr>
        <w:t xml:space="preserve"> Без НДС </w:t>
      </w:r>
      <w:r>
        <w:rPr>
          <w:sz w:val="28"/>
        </w:rPr>
      </w:r>
      <w:r>
        <w:rPr>
          <w:color w:val="1a1a1a"/>
          <w:sz w:val="28"/>
          <w:highlight w:val="none"/>
        </w:rPr>
      </w:r>
    </w:p>
    <w:p>
      <w:pPr>
        <w:pStyle w:val="879"/>
        <w:ind w:firstLine="567"/>
        <w:jc w:val="right"/>
        <w:spacing w:line="276" w:lineRule="auto"/>
        <w:rPr>
          <w:sz w:val="32"/>
          <w:highlight w:val="none"/>
        </w:rPr>
      </w:pPr>
      <w:r>
        <w:rPr>
          <w:i/>
          <w:sz w:val="32"/>
          <w:highlight w:val="none"/>
        </w:rPr>
      </w:r>
      <w:r>
        <w:rPr>
          <w:sz w:val="32"/>
        </w:rPr>
      </w:r>
      <w:r>
        <w:rPr>
          <w:sz w:val="32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8. Заявки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8.1. Заявки на участие конкурсе-фестивале подаются в письменной форме вместе с заявлением от родителей и органи</w:t>
      </w:r>
      <w:r>
        <w:rPr>
          <w:rFonts w:ascii="Times New Roman" w:hAnsi="Times New Roman" w:cs="Times New Roman"/>
          <w:sz w:val="32"/>
          <w:szCs w:val="28"/>
        </w:rPr>
        <w:t xml:space="preserve">зационным взносом не позднее  15 декабря 2024</w:t>
      </w:r>
      <w:r>
        <w:rPr>
          <w:rFonts w:ascii="Times New Roman" w:hAnsi="Times New Roman" w:cs="Times New Roman"/>
          <w:sz w:val="32"/>
          <w:szCs w:val="28"/>
        </w:rPr>
        <w:t xml:space="preserve"> года (см. Приложение 1).</w:t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ВНИМАНИЕ! Оценочные листы и комментарии членов жюри являются конфиденциальной информацией, не демонстрируются  и не выдаются!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Решения жюри окончательны, пересмотру и обжалованию не подлежат! 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случаях проявления</w:t>
      </w:r>
      <w:r>
        <w:rPr>
          <w:rFonts w:ascii="Times New Roman" w:hAnsi="Times New Roman" w:cs="Times New Roman"/>
          <w:b/>
          <w:sz w:val="32"/>
          <w:szCs w:val="28"/>
        </w:rPr>
        <w:t xml:space="preserve"> неуважительного отношения к членам жюри и орг.комитету, участник может быть снять с участия в конкурсе-фестивале без возмещения стоимости орг.взноса и вручения диплома. В подробном случае в итоговом отчете будет отражена причина дисквалификации участника.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Оргкомитет принимает претензии по организации конкурса-фестиваля в письменном виде.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Мы обязательно рассмотрим их и учтем пожелания.</w:t>
      </w:r>
      <w:r>
        <w:rPr>
          <w:sz w:val="32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>
        <w:rPr>
          <w:sz w:val="32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конкурсе-фестивале «Новогодний»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3"/>
        <w:tblW w:w="0" w:type="auto"/>
        <w:tblInd w:w="-601" w:type="dxa"/>
        <w:tblLook w:val="04A0" w:firstRow="1" w:lastRow="0" w:firstColumn="1" w:lastColumn="0" w:noHBand="0" w:noVBand="1"/>
      </w:tblPr>
      <w:tblGrid>
        <w:gridCol w:w="4953"/>
        <w:gridCol w:w="5112"/>
      </w:tblGrid>
      <w:tr>
        <w:tblPrEx/>
        <w:trPr/>
        <w:tc>
          <w:tcPr>
            <w:tcW w:w="4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срок обучения (с указанием ДПП или ДОП)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(Ф.И.О. 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 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время звучания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оргкомитет школьного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конкурса-фестиваля «Новогодний»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(ФИО родителя полностью)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ЗАЯВЛЕНИЕ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моей дочери (сыну)__________________________________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(Ф.И. ребенка)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школьном конкурсе фестивале «Новогодний», который состоится 20 декабря 2022 года и принять добровольный взнос в размере 100 (сто рублей).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_______________________             (___________________________)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(ФИО родителя)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42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00783379"/>
      <w:docPartObj>
        <w:docPartGallery w:val="Page Numbers (Bottom of Page)"/>
        <w:docPartUnique w:val="true"/>
      </w:docPartObj>
      <w:rPr/>
    </w:sdtPr>
    <w:sdtContent>
      <w:p>
        <w:pPr>
          <w:pStyle w:val="87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704"/>
    <w:link w:val="717"/>
    <w:uiPriority w:val="10"/>
    <w:rPr>
      <w:sz w:val="48"/>
      <w:szCs w:val="48"/>
    </w:rPr>
  </w:style>
  <w:style w:type="character" w:styleId="689">
    <w:name w:val="Subtitle Char"/>
    <w:basedOn w:val="704"/>
    <w:link w:val="719"/>
    <w:uiPriority w:val="11"/>
    <w:rPr>
      <w:sz w:val="24"/>
      <w:szCs w:val="24"/>
    </w:rPr>
  </w:style>
  <w:style w:type="character" w:styleId="690">
    <w:name w:val="Quote Char"/>
    <w:link w:val="721"/>
    <w:uiPriority w:val="29"/>
    <w:rPr>
      <w:i/>
    </w:rPr>
  </w:style>
  <w:style w:type="character" w:styleId="691">
    <w:name w:val="Intense Quote Char"/>
    <w:link w:val="723"/>
    <w:uiPriority w:val="30"/>
    <w:rPr>
      <w:i/>
    </w:rPr>
  </w:style>
  <w:style w:type="character" w:styleId="692">
    <w:name w:val="Footnote Text Char"/>
    <w:link w:val="855"/>
    <w:uiPriority w:val="99"/>
    <w:rPr>
      <w:sz w:val="18"/>
    </w:rPr>
  </w:style>
  <w:style w:type="character" w:styleId="693">
    <w:name w:val="Endnote Text Char"/>
    <w:link w:val="858"/>
    <w:uiPriority w:val="99"/>
    <w:rPr>
      <w:sz w:val="20"/>
    </w:rPr>
  </w:style>
  <w:style w:type="paragraph" w:styleId="694" w:default="1">
    <w:name w:val="Normal"/>
    <w:qFormat/>
  </w:style>
  <w:style w:type="paragraph" w:styleId="695">
    <w:name w:val="Heading 1"/>
    <w:basedOn w:val="694"/>
    <w:next w:val="694"/>
    <w:link w:val="70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0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1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94"/>
    <w:next w:val="694"/>
    <w:link w:val="718"/>
    <w:uiPriority w:val="10"/>
    <w:qFormat/>
    <w:pPr>
      <w:contextualSpacing/>
      <w:spacing w:before="300"/>
    </w:pPr>
    <w:rPr>
      <w:sz w:val="48"/>
      <w:szCs w:val="48"/>
    </w:rPr>
  </w:style>
  <w:style w:type="character" w:styleId="718" w:customStyle="1">
    <w:name w:val="Заголовок Знак"/>
    <w:basedOn w:val="704"/>
    <w:link w:val="717"/>
    <w:uiPriority w:val="10"/>
    <w:rPr>
      <w:sz w:val="48"/>
      <w:szCs w:val="48"/>
    </w:rPr>
  </w:style>
  <w:style w:type="paragraph" w:styleId="719">
    <w:name w:val="Subtitle"/>
    <w:basedOn w:val="694"/>
    <w:next w:val="694"/>
    <w:link w:val="720"/>
    <w:uiPriority w:val="11"/>
    <w:qFormat/>
    <w:pPr>
      <w:spacing w:before="200"/>
    </w:pPr>
    <w:rPr>
      <w:sz w:val="24"/>
      <w:szCs w:val="24"/>
    </w:rPr>
  </w:style>
  <w:style w:type="character" w:styleId="720" w:customStyle="1">
    <w:name w:val="Подзаголовок Знак"/>
    <w:basedOn w:val="704"/>
    <w:link w:val="719"/>
    <w:uiPriority w:val="11"/>
    <w:rPr>
      <w:sz w:val="24"/>
      <w:szCs w:val="24"/>
    </w:rPr>
  </w:style>
  <w:style w:type="paragraph" w:styleId="721">
    <w:name w:val="Quote"/>
    <w:basedOn w:val="694"/>
    <w:next w:val="694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4"/>
    <w:next w:val="694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704"/>
    <w:uiPriority w:val="99"/>
  </w:style>
  <w:style w:type="character" w:styleId="726" w:customStyle="1">
    <w:name w:val="Footer Char"/>
    <w:basedOn w:val="704"/>
    <w:uiPriority w:val="99"/>
  </w:style>
  <w:style w:type="paragraph" w:styleId="727">
    <w:name w:val="Caption"/>
    <w:basedOn w:val="694"/>
    <w:next w:val="69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694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4"/>
    <w:uiPriority w:val="99"/>
    <w:unhideWhenUsed/>
    <w:rPr>
      <w:vertAlign w:val="superscript"/>
    </w:rPr>
  </w:style>
  <w:style w:type="paragraph" w:styleId="858">
    <w:name w:val="endnote text"/>
    <w:basedOn w:val="694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4"/>
    <w:uiPriority w:val="99"/>
    <w:semiHidden/>
    <w:unhideWhenUsed/>
    <w:rPr>
      <w:vertAlign w:val="superscript"/>
    </w:rPr>
  </w:style>
  <w:style w:type="paragraph" w:styleId="861">
    <w:name w:val="toc 1"/>
    <w:basedOn w:val="694"/>
    <w:next w:val="694"/>
    <w:uiPriority w:val="39"/>
    <w:unhideWhenUsed/>
    <w:pPr>
      <w:spacing w:after="57"/>
    </w:pPr>
  </w:style>
  <w:style w:type="paragraph" w:styleId="86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3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4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5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6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7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68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69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4"/>
    <w:next w:val="694"/>
    <w:uiPriority w:val="99"/>
    <w:unhideWhenUsed/>
    <w:pPr>
      <w:spacing w:after="0"/>
    </w:pPr>
  </w:style>
  <w:style w:type="paragraph" w:styleId="872">
    <w:name w:val="List Paragraph"/>
    <w:basedOn w:val="694"/>
    <w:uiPriority w:val="34"/>
    <w:qFormat/>
    <w:pPr>
      <w:contextualSpacing/>
      <w:ind w:left="720"/>
    </w:pPr>
  </w:style>
  <w:style w:type="table" w:styleId="873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>
    <w:name w:val="Header"/>
    <w:basedOn w:val="694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704"/>
    <w:link w:val="874"/>
    <w:uiPriority w:val="99"/>
  </w:style>
  <w:style w:type="paragraph" w:styleId="876">
    <w:name w:val="Footer"/>
    <w:basedOn w:val="694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704"/>
    <w:link w:val="876"/>
    <w:uiPriority w:val="99"/>
  </w:style>
  <w:style w:type="character" w:styleId="878">
    <w:name w:val="wmi-callto"/>
  </w:style>
  <w:style w:type="paragraph" w:styleId="879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80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Павленко</dc:creator>
  <cp:keywords/>
  <dc:description/>
  <cp:lastModifiedBy>Школа Искусств</cp:lastModifiedBy>
  <cp:revision>10</cp:revision>
  <dcterms:created xsi:type="dcterms:W3CDTF">2022-08-24T06:39:00Z</dcterms:created>
  <dcterms:modified xsi:type="dcterms:W3CDTF">2024-11-08T06:33:16Z</dcterms:modified>
</cp:coreProperties>
</file>